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515" w:rsidRDefault="00BB4515" w:rsidP="00BB4515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                                                </w:t>
      </w:r>
      <w:r w:rsidR="0074439C">
        <w:rPr>
          <w:rFonts w:ascii="Times New Roman" w:hAnsi="Times New Roman" w:cs="Times New Roman"/>
          <w:i/>
          <w:sz w:val="28"/>
          <w:lang w:val="uk-UA"/>
        </w:rPr>
        <w:t xml:space="preserve">                                </w:t>
      </w:r>
      <w:r w:rsidR="001D5E14">
        <w:rPr>
          <w:rFonts w:ascii="Times New Roman" w:hAnsi="Times New Roman" w:cs="Times New Roman"/>
          <w:i/>
          <w:sz w:val="28"/>
          <w:lang w:val="uk-UA"/>
        </w:rPr>
        <w:t xml:space="preserve">         </w:t>
      </w:r>
      <w:r w:rsidR="008F0CAB">
        <w:rPr>
          <w:rFonts w:ascii="Times New Roman" w:hAnsi="Times New Roman" w:cs="Times New Roman"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>ЗАТВЕРДЖЕНО</w:t>
      </w:r>
    </w:p>
    <w:p w:rsidR="00BB4515" w:rsidRDefault="00BB4515" w:rsidP="00BB4515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  <w:t>Рішення міської ради</w:t>
      </w:r>
    </w:p>
    <w:p w:rsidR="00BB4515" w:rsidRDefault="00BB4515" w:rsidP="00BB4515">
      <w:pPr>
        <w:tabs>
          <w:tab w:val="left" w:pos="6386"/>
        </w:tabs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="001D5E14">
        <w:rPr>
          <w:rFonts w:ascii="Times New Roman" w:hAnsi="Times New Roman" w:cs="Times New Roman"/>
          <w:i/>
          <w:sz w:val="28"/>
          <w:lang w:val="uk-UA"/>
        </w:rPr>
        <w:t>26.01.2022 №1084</w:t>
      </w:r>
      <w:bookmarkStart w:id="0" w:name="_GoBack"/>
      <w:bookmarkEnd w:id="0"/>
    </w:p>
    <w:p w:rsidR="00D92A40" w:rsidRPr="000761C5" w:rsidRDefault="0073360D" w:rsidP="00D92A40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</w:p>
    <w:p w:rsidR="00F16147" w:rsidRPr="000761C5" w:rsidRDefault="00F16147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Звіт </w:t>
      </w:r>
    </w:p>
    <w:p w:rsidR="00F16147" w:rsidRPr="000761C5" w:rsidRDefault="00CB43B2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з виконання у 2021</w:t>
      </w:r>
      <w:r w:rsidR="00F16147"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 році Програми розвитку фізичної культури і спорту </w:t>
      </w:r>
    </w:p>
    <w:p w:rsidR="00F16147" w:rsidRPr="000761C5" w:rsidRDefault="00F16147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в м. Кривому Розі на 2019 </w:t>
      </w:r>
      <w:r w:rsidRPr="000761C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0761C5">
        <w:rPr>
          <w:rFonts w:ascii="Times New Roman" w:hAnsi="Times New Roman" w:cs="Times New Roman"/>
          <w:b/>
          <w:i/>
          <w:sz w:val="28"/>
          <w:lang w:val="uk-UA"/>
        </w:rPr>
        <w:t>2023 роки</w:t>
      </w: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761C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Основною метою Програми розвитку фізичної культури і спорту в      м. Кривому Розі на 2019 – 2023 роки (надалі – Програма) є </w:t>
      </w:r>
      <w:r w:rsidRPr="000761C5">
        <w:rPr>
          <w:rFonts w:ascii="Times New Roman" w:hAnsi="Times New Roman"/>
          <w:sz w:val="28"/>
          <w:szCs w:val="28"/>
          <w:lang w:val="uk-UA"/>
        </w:rPr>
        <w:t>створення умов для розвитку фізичної культури і спорту, зокрема вдосконалення відповідного організаційного та нормативно-правового механізму, залучення широких верств населення до масового спорту, популяризація здорового способу життя та фізичної реабілітації, максимальна реалізація здібностей обдарованої молоді в дитячо-юнацькому, резервному спорті, спорті вищих досягнень, виховання її в дусі олімпізму, утвердження позитивного іміджу міста у світовому співтоваристві.</w:t>
      </w:r>
    </w:p>
    <w:p w:rsidR="00011B33" w:rsidRPr="00011B33" w:rsidRDefault="00F16147" w:rsidP="00011B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Незважаючи на карантин та запровадження обмежувальних протиепідемічних заходів з метою запобігання поширенню на території України гострої респіраторної хвороби </w:t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-19</w:t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проведено 452 спортивн</w:t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змаган</w:t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</w:t>
      </w:r>
      <w:r w:rsidR="00011B33"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видами спорту, з яких 186 районних, 165 міських, 25 обласних, 68 всеукраїнських та 6 міжнародних.</w:t>
      </w:r>
    </w:p>
    <w:p w:rsidR="00011B33" w:rsidRPr="00011B33" w:rsidRDefault="00011B33" w:rsidP="00011B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умовах карантинних обмежень проводилися міські районі спортивні ігри та спартакіади серед закладів загальної середньої, професійно-технічної та вищої освіти, </w:t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яких взяли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участь більше 13 тисяч </w:t>
      </w:r>
      <w:r w:rsidR="00ED2B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представників 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учнівської та студентської молоді.</w:t>
      </w:r>
    </w:p>
    <w:p w:rsidR="00011B33" w:rsidRPr="00011B33" w:rsidRDefault="00011B33" w:rsidP="00011B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Близько 9 тис. </w:t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представників 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робітничої молоді промислових підприємств </w:t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взяли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участь в спартакіадах за видами спорту </w:t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промислових підприємств 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Криворізької міської організації </w:t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ізкультурно-спортивного товариства «Україна».    </w:t>
      </w:r>
    </w:p>
    <w:p w:rsidR="00011B33" w:rsidRDefault="00011B33" w:rsidP="007D79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 в 2021 році спільними зусиллями 11 дитячо-юнацьких спортивних шкіл (10 комунальних, 1 приватна), 110 спортивних клубів підприємств,</w:t>
      </w:r>
      <w:r w:rsidR="007463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організацій, фітнес-центрів, громадських організацій фізкуль</w:t>
      </w:r>
      <w:r w:rsid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турно-спортивної </w:t>
      </w:r>
      <w:r w:rsid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спрямованості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18 закладів вищої, 13 професійно-технічної, 144 загальної середньої та 150 дошкільної освіти вдалося залучити більше 116 тисячі мешканців міста до участі у фізкультурно-оздоровчих заходах, а до занять спортивною діяльністю більше 25 тисяч криворіжців.</w:t>
      </w:r>
    </w:p>
    <w:p w:rsidR="007D7994" w:rsidRPr="007D7994" w:rsidRDefault="007D7994" w:rsidP="007D7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травня в державі був започаткований </w:t>
      </w:r>
      <w:r w:rsidR="008F0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сеукраїнський соціальний проєкт 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«Активні парки – локації здорової України»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якого долучився й Кривий Ріг.</w:t>
      </w:r>
      <w:r w:rsidRP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0C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7D79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кожному районі міста 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скверах та паркових зонах були визначені локації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яких було проведено 844 спортивно-масов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заход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серед різних верств населення. 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Центрально-Міському районі в рамках цього проєкту встановлено спеціальний спортивний майданчик та локації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яких за допомогою смартфону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скануючи QR-код</w:t>
      </w:r>
      <w:r w:rsidR="008F0CA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кожен 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>охочий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може 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переглянути навчальні тренування відомих зірок України, які розповідають як правильно виконувати вправи.</w:t>
      </w:r>
    </w:p>
    <w:p w:rsidR="00011B33" w:rsidRPr="00011B33" w:rsidRDefault="00011B33" w:rsidP="008C13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Pr="00011B33">
        <w:rPr>
          <w:rFonts w:ascii="Times New Roman" w:eastAsia="Calibri" w:hAnsi="Times New Roman" w:cs="Times New Roman"/>
          <w:sz w:val="28"/>
          <w:szCs w:val="24"/>
          <w:lang w:val="uk-UA" w:eastAsia="ru-RU"/>
        </w:rPr>
        <w:t xml:space="preserve">У 2021 році дитячо-юнацькими спортивними школами, спортивними клубами та міськими федераціями за видами спорту підготовлено 1 майстра спорту міжнародного класу, 29 майстрів спорту України, 180 кандидатів у майстри спорту України, 244 спортсменів І-го розряду, 1856 спортсменів масових розрядів. </w:t>
      </w:r>
    </w:p>
    <w:p w:rsidR="007D7994" w:rsidRPr="007D7994" w:rsidRDefault="00011B33" w:rsidP="008C134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D7994"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Наші спортсмени гідно представляли місто на міжнародній спортивній арені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7D7994"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поповнюючи скарбничку досягнень  Кривбасу медалями вищого ґатунку.</w:t>
      </w:r>
    </w:p>
    <w:p w:rsidR="007D7994" w:rsidRPr="007D7994" w:rsidRDefault="007D7994" w:rsidP="008C134E">
      <w:pPr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</w:pP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ab/>
        <w:t>Слід відзначити учасн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>ика 32-х літніх Олімпійських ігор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Токіо (Японія) Дениса Кесіля</w:t>
      </w:r>
      <w:r w:rsidR="00D16372">
        <w:rPr>
          <w:rFonts w:ascii="Times New Roman" w:eastAsia="Calibri" w:hAnsi="Times New Roman" w:cs="Times New Roman"/>
          <w:sz w:val="28"/>
          <w:szCs w:val="28"/>
          <w:lang w:val="uk-UA"/>
        </w:rPr>
        <w:t>, б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ронзових призерів чемпіонатів світу з плавання в ластах Ірину Пікінер та кікбоксингу Орфана Сананзаде та переможницю Кубку світу зі спортивної акробатики Вікторію Козловську, які здобули 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ліцензії на участь у Всесвітніх іграх 2022 року, </w:t>
      </w:r>
      <w:r w:rsidR="00D16372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що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відбудуться </w:t>
      </w:r>
      <w:r w:rsidR="00D16372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в                    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м. Бірмінгемі (С</w:t>
      </w:r>
      <w:r w:rsidR="00D16372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получені Штати Америки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)</w:t>
      </w:r>
      <w:r w:rsidR="00E5010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,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та багато інших.</w:t>
      </w:r>
    </w:p>
    <w:p w:rsidR="007D7994" w:rsidRPr="007D7994" w:rsidRDefault="007D7994" w:rsidP="008C134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ab/>
        <w:t xml:space="preserve">Кривий Ріг також не поступається </w:t>
      </w:r>
      <w:r w:rsidR="00E5010F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і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в командних видах спорту. Ф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утбольний клуб «Кривбас» посів 2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-ге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місце 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17B27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ругій лізі чемпіонату України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забезпечивши собі путівку 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ершу лігу, де наразі вони </w:t>
      </w:r>
      <w:r w:rsidR="00E5010F">
        <w:rPr>
          <w:rFonts w:ascii="Times New Roman" w:eastAsia="Calibri" w:hAnsi="Times New Roman" w:cs="Times New Roman"/>
          <w:sz w:val="28"/>
          <w:szCs w:val="28"/>
          <w:lang w:val="uk-UA"/>
        </w:rPr>
        <w:t>посідають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другу сходинку турнірної таблиці. Б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аскетбольний клуб «Кривбас» став бронзовим призером чемпіонату України з баскетболу серед чоловічих команд Вищої ліги та з вересня </w:t>
      </w:r>
      <w:r w:rsidR="00E5010F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>бере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 участь у Суперлізі чемпіонату України. Вихованці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відділення з хокею з шайбою </w:t>
      </w:r>
      <w:r w:rsidR="00E5010F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Комунального позашкільного навчального закладу </w:t>
      </w:r>
      <w:r w:rsidR="002A424D"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2A424D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итячо-юнацьк</w:t>
      </w:r>
      <w:r w:rsidR="002A424D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а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спортивн</w:t>
      </w:r>
      <w:r w:rsidR="002A424D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а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школ</w:t>
      </w:r>
      <w:r w:rsidR="002A424D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>а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№1</w:t>
      </w:r>
      <w:r w:rsidR="002A424D"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2A424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Pr="007D7994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>«Кривбас-2009» другий рік поспіль ста</w:t>
      </w:r>
      <w:r w:rsidR="002A424D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>ють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 переможцями Всеукраїнських змагань з хокею з шайбою. Жіноча команда з гандболу впевнено грає </w:t>
      </w:r>
      <w:r w:rsidR="002A424D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>в</w:t>
      </w:r>
      <w:r w:rsidRPr="007D7994">
        <w:rPr>
          <w:rFonts w:ascii="Times New Roman" w:eastAsia="Times New Roman" w:hAnsi="Times New Roman" w:cs="Mangal"/>
          <w:kern w:val="1"/>
          <w:sz w:val="28"/>
          <w:szCs w:val="28"/>
          <w:lang w:val="uk-UA" w:eastAsia="ru-RU" w:bidi="hi-IN"/>
        </w:rPr>
        <w:t xml:space="preserve"> </w:t>
      </w:r>
      <w:r w:rsidRPr="007D7994">
        <w:rPr>
          <w:rFonts w:ascii="Times New Roman" w:eastAsia="Calibri" w:hAnsi="Times New Roman" w:cs="Times New Roman"/>
          <w:sz w:val="28"/>
          <w:szCs w:val="28"/>
          <w:lang w:val="uk-UA"/>
        </w:rPr>
        <w:t>чемпіонаті України серед команд Вищої ліги.</w:t>
      </w:r>
    </w:p>
    <w:p w:rsidR="00011B33" w:rsidRPr="00011B33" w:rsidRDefault="00011B33" w:rsidP="008C134E">
      <w:pPr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</w:pP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ab/>
        <w:t>За підсумками 2021 року відповідно до рішення міської ради від 26.10</w:t>
      </w:r>
      <w:r w:rsidR="00CB43B2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>.</w:t>
      </w: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>2016 №1064 «Про призначення щорічних стипендій для провідних спортсменів і тренерів м. Кривого Рогу», зі змінами, 144 криворіжц</w:t>
      </w:r>
      <w:r w:rsidR="008C134E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>і</w:t>
      </w: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отримали щорічні стипендії, з яких 85 спортсменів та 59 тренерів.</w:t>
      </w:r>
    </w:p>
    <w:p w:rsidR="00011B33" w:rsidRPr="00011B33" w:rsidRDefault="00513130" w:rsidP="00011B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ab/>
        <w:t>63 вихованці</w:t>
      </w:r>
      <w:r w:rsidR="00011B33"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дитячо-юнацьких спортивних шкіл та спортивних клубів міста отримали відзнаку міського голови для обдарованих дітей і молоді в номінації «За спортивні досягнення».</w:t>
      </w:r>
    </w:p>
    <w:p w:rsidR="00011B33" w:rsidRPr="00011B33" w:rsidRDefault="00011B33" w:rsidP="00011B3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</w:pP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ab/>
        <w:t>Для належної організації фізкультурно-спортивної роботи серед осіб з інвалідністю в місті було продовжено надання фінансової підтримки з бюджету</w:t>
      </w:r>
      <w:r w:rsidR="008C134E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Криворізької</w:t>
      </w:r>
      <w:r w:rsidR="00513130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міської</w:t>
      </w:r>
      <w:r w:rsidR="008C134E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територіальної громади</w:t>
      </w: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 xml:space="preserve"> фізкультурно-спортивному клубу інвалідів «Олімп». </w:t>
      </w:r>
    </w:p>
    <w:p w:rsidR="00CD227C" w:rsidRPr="00CD227C" w:rsidRDefault="00011B33" w:rsidP="00CD22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011B33">
        <w:rPr>
          <w:rFonts w:ascii="Times New Roman" w:eastAsia="SimSun" w:hAnsi="Times New Roman" w:cs="Times New Roman"/>
          <w:kern w:val="1"/>
          <w:sz w:val="28"/>
          <w:szCs w:val="24"/>
          <w:lang w:val="uk-UA" w:eastAsia="hi-IN" w:bidi="hi-IN"/>
        </w:rPr>
        <w:tab/>
      </w:r>
      <w:r w:rsidR="00CD227C" w:rsidRPr="00CD227C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Продовжується оснащення та поліпшення матеріально-технічної бази спортивних закладів. </w:t>
      </w:r>
      <w:r w:rsidR="002A424D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Коштом </w:t>
      </w:r>
      <w:r w:rsidR="0089270C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бюджету Криворізької</w:t>
      </w:r>
      <w:r w:rsidR="0089270C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місько</w:t>
      </w:r>
      <w:r w:rsidR="0089270C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ї територіальної громади</w:t>
      </w:r>
      <w:r w:rsidR="0089270C" w:rsidRPr="00CD22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D227C" w:rsidRPr="00CD22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завершено капітальни</w:t>
      </w:r>
      <w:r w:rsidR="002A424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й</w:t>
      </w:r>
      <w:r w:rsidR="00CD227C" w:rsidRPr="00CD22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ремонт системи водоподготовки зі встановленням теплових насосів </w:t>
      </w:r>
      <w:r w:rsidR="0089270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CD227C" w:rsidRPr="00CD227C">
        <w:rPr>
          <w:rFonts w:ascii="Times New Roman" w:eastAsia="SimSun" w:hAnsi="Times New Roman" w:cs="Times New Roman"/>
          <w:kern w:val="1"/>
          <w:sz w:val="28"/>
          <w:szCs w:val="28"/>
          <w:lang w:val="uk-UA" w:eastAsia="hi-IN" w:bidi="hi-IN"/>
        </w:rPr>
        <w:t xml:space="preserve"> </w:t>
      </w:r>
      <w:r w:rsidR="00CD227C" w:rsidRPr="00CD227C">
        <w:rPr>
          <w:rFonts w:ascii="Times New Roman" w:eastAsia="Calibri" w:hAnsi="Times New Roman" w:cs="Times New Roman"/>
          <w:sz w:val="28"/>
          <w:szCs w:val="28"/>
          <w:lang w:val="uk-UA"/>
        </w:rPr>
        <w:t>50</w:t>
      </w:r>
      <w:r w:rsidR="00D17B27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CD227C" w:rsidRPr="00CD227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метровому плавальному басейні  Палацу водних видів спорту </w:t>
      </w:r>
      <w:r w:rsidR="00CD227C" w:rsidRPr="00CD22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Комунального позашкільного навчального закладу «Дитячо-юнацька спортивна школа №1» Криворізької міської ради. </w:t>
      </w:r>
      <w:r w:rsidR="0089270C">
        <w:rPr>
          <w:rFonts w:ascii="Times New Roman" w:eastAsia="Calibri" w:hAnsi="Times New Roman" w:cs="Times New Roman"/>
          <w:color w:val="1C1E21"/>
          <w:sz w:val="28"/>
          <w:szCs w:val="28"/>
          <w:shd w:val="clear" w:color="auto" w:fill="FFFFFF"/>
          <w:lang w:val="uk-UA"/>
        </w:rPr>
        <w:lastRenderedPageBreak/>
        <w:t>За п</w:t>
      </w:r>
      <w:r w:rsidR="00CD227C" w:rsidRPr="00CD227C">
        <w:rPr>
          <w:rFonts w:ascii="Times New Roman" w:eastAsia="Calibri" w:hAnsi="Times New Roman" w:cs="Times New Roman"/>
          <w:color w:val="1C1E21"/>
          <w:sz w:val="28"/>
          <w:szCs w:val="28"/>
          <w:shd w:val="clear" w:color="auto" w:fill="FFFFFF"/>
          <w:lang w:val="uk-UA"/>
        </w:rPr>
        <w:t>рограм</w:t>
      </w:r>
      <w:r w:rsidR="0089270C">
        <w:rPr>
          <w:rFonts w:ascii="Times New Roman" w:eastAsia="Calibri" w:hAnsi="Times New Roman" w:cs="Times New Roman"/>
          <w:color w:val="1C1E21"/>
          <w:sz w:val="28"/>
          <w:szCs w:val="28"/>
          <w:shd w:val="clear" w:color="auto" w:fill="FFFFFF"/>
          <w:lang w:val="uk-UA"/>
        </w:rPr>
        <w:t>ою</w:t>
      </w:r>
      <w:r w:rsidR="00CD227C" w:rsidRPr="00CD227C">
        <w:rPr>
          <w:rFonts w:ascii="Times New Roman" w:eastAsia="Calibri" w:hAnsi="Times New Roman" w:cs="Times New Roman"/>
          <w:color w:val="1C1E21"/>
          <w:sz w:val="28"/>
          <w:szCs w:val="28"/>
          <w:shd w:val="clear" w:color="auto" w:fill="FFFFFF"/>
          <w:lang w:val="uk-UA"/>
        </w:rPr>
        <w:t xml:space="preserve"> Президента України «Велике будівництво»</w:t>
      </w:r>
      <w:r w:rsidR="00CD227C" w:rsidRPr="00CD227C">
        <w:rPr>
          <w:rFonts w:ascii="Times New Roman" w:eastAsia="Calibri" w:hAnsi="Times New Roman" w:cs="Times New Roman"/>
          <w:b/>
          <w:i/>
          <w:color w:val="1C1E21"/>
          <w:sz w:val="28"/>
          <w:szCs w:val="28"/>
          <w:shd w:val="clear" w:color="auto" w:fill="FFFFFF"/>
          <w:lang w:val="uk-UA"/>
        </w:rPr>
        <w:t xml:space="preserve"> </w:t>
      </w:r>
      <w:r w:rsidR="00CD227C" w:rsidRPr="00CD227C">
        <w:rPr>
          <w:rFonts w:ascii="Times New Roman" w:eastAsia="Calibri" w:hAnsi="Times New Roman" w:cs="Times New Roman"/>
          <w:color w:val="1C1E21"/>
          <w:sz w:val="28"/>
          <w:szCs w:val="28"/>
          <w:shd w:val="clear" w:color="auto" w:fill="FFFFFF"/>
          <w:lang w:val="uk-UA"/>
        </w:rPr>
        <w:t>триває реконструкція стадіону «Металург» Комунального позашкільного навчального закладу «Дитячо-юнацька спортивна школа №1» Криворізької міської ради та стадіону Комунального позашкільного навчального закладу «Дитячо-юнацька спортивна школа №3» Криворізької міської ради.</w:t>
      </w:r>
    </w:p>
    <w:p w:rsidR="00CD227C" w:rsidRPr="00CD227C" w:rsidRDefault="00CD227C" w:rsidP="00CD22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zh-CN"/>
        </w:rPr>
      </w:pPr>
      <w:r w:rsidRPr="00CD22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ab/>
        <w:t xml:space="preserve">У межах програми Президента України </w:t>
      </w:r>
      <w:r w:rsidR="0089270C" w:rsidRPr="00102C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CD22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Здорова Україна</w:t>
      </w:r>
      <w:r w:rsidR="0089270C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»</w:t>
      </w:r>
      <w:r w:rsidRPr="00CD22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D17B2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</w:t>
      </w:r>
      <w:r w:rsidRPr="00CD22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завдяки плідній співпраці міської влади та бізнесу в рамках партнерства в місті було встановлено 10 мультифункціональних спортивних майданчик</w:t>
      </w:r>
      <w:r w:rsidR="00D17B2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ів</w:t>
      </w:r>
      <w:r w:rsidRPr="00CD22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:rsidR="00E7649D" w:rsidRDefault="00E7649D" w:rsidP="00011B3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zh-CN"/>
        </w:rPr>
        <w:tab/>
      </w:r>
      <w:r w:rsidR="00CB59E6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Відповідно до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</w:t>
      </w:r>
      <w:r w:rsidR="00CD227C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Р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озпорядження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</w:t>
      </w:r>
      <w:r w:rsidR="00A1434E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Кабінету Міністрів України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від                     </w:t>
      </w:r>
      <w:r w:rsidR="00CB59E6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19</w:t>
      </w:r>
      <w:r w:rsidR="003440C2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травня </w:t>
      </w:r>
      <w:r w:rsidR="00CB59E6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2021</w:t>
      </w:r>
      <w:r w:rsidR="003440C2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року</w:t>
      </w:r>
      <w:r w:rsidR="00CB59E6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№468-р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у 2021 році запланований капітальний ремонт (відновлення спортивного майданчика (багатофункціональний спортивний майданчик) Комунального позашкільного навчального закладу «Дитячо-юнацька спортивна школа №2»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)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. За рахунок коштів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бюджету Криворізької</w:t>
      </w:r>
      <w:r w:rsidR="00A1434E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місько</w:t>
      </w:r>
      <w:r w:rsidR="003440C2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ї територіальної громади</w:t>
      </w:r>
      <w:r w:rsidR="00A1434E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(спів</w:t>
      </w:r>
      <w:r w:rsidR="00A1434E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фінансування)</w:t>
      </w:r>
      <w:r w:rsidR="006651DF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виконано роботи з розробки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проєктно</w:t>
      </w:r>
      <w:r w:rsidR="006651DF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-</w:t>
      </w:r>
      <w:r w:rsidR="00664B58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кошторисної документації на су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му 109,8 тис.</w:t>
      </w:r>
      <w:r w:rsidR="0051313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</w:t>
      </w:r>
      <w:r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грн.</w:t>
      </w:r>
    </w:p>
    <w:p w:rsidR="00113050" w:rsidRDefault="001E421D" w:rsidP="00011B3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75552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        У 2021  в межах </w:t>
      </w:r>
      <w:r w:rsidR="00BD0BE0"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реалізації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заходів  </w:t>
      </w:r>
      <w:r w:rsidR="00D937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проектів 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D937B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переможців конкурсу місцевого розвитку </w:t>
      </w:r>
      <w:r w:rsidR="003440C2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«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Громадський бюджет -2021</w:t>
      </w:r>
      <w:r w:rsidR="003440C2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»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департаментом спільно з автором реалізовано проєкт №18 «Екстремальні ігри»</w:t>
      </w:r>
      <w:r w:rsidR="00A841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87555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</w:t>
      </w:r>
      <w:r w:rsidR="00A8417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витрачено </w:t>
      </w:r>
      <w:r w:rsidR="00BD0BE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25F75">
        <w:rPr>
          <w:rFonts w:ascii="Times New Roman" w:hAnsi="Times New Roman" w:cs="Times New Roman"/>
          <w:color w:val="000000"/>
          <w:sz w:val="28"/>
          <w:szCs w:val="28"/>
          <w:lang w:val="uk-UA"/>
        </w:rPr>
        <w:t>169,6 тис.</w:t>
      </w:r>
      <w:r w:rsidR="00BD0BE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25F75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грн</w:t>
      </w:r>
      <w:r w:rsidR="00A84173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</w:t>
      </w:r>
      <w:r w:rsidR="00625F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рамках проєкту №119 </w:t>
      </w:r>
      <w:r w:rsidR="00625F75" w:rsidRPr="00625F75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625F75" w:rsidRPr="00625F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ВОЛОДАРІ ЛЬОДУ: сучасні трену</w:t>
      </w:r>
      <w:r w:rsidR="00D937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="00625F75" w:rsidRPr="00625F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вання - шлях до олімпійських вершин</w:t>
      </w:r>
      <w:r w:rsidR="00625F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  здійснено </w:t>
      </w:r>
      <w:r w:rsidR="00102CF2" w:rsidRPr="00102C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оснащення «Льодової арени» </w:t>
      </w:r>
      <w:r w:rsidR="00BD0BE0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Комунального позашкільного навчального закладу «Дитячо-юнацька спортивна школа №</w:t>
      </w:r>
      <w:r w:rsidR="00BD0BE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1</w:t>
      </w:r>
      <w:r w:rsidR="00BD0BE0" w:rsidRPr="005E0BCE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»</w:t>
      </w:r>
      <w:r w:rsidR="00BD0BE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 Криворізької міської ради</w:t>
      </w:r>
      <w:r w:rsidR="00BD0BE0" w:rsidRPr="00102C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02CF2" w:rsidRPr="00102C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спеціалізованим обладнанням та інвентарем</w:t>
      </w:r>
      <w:r w:rsidR="00625F7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загальну суму  346,4</w:t>
      </w:r>
      <w:r w:rsidR="00BD0B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25F7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тис.</w:t>
      </w:r>
      <w:r w:rsidR="00BD0B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25F7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грн.</w:t>
      </w:r>
    </w:p>
    <w:p w:rsidR="00F16147" w:rsidRPr="00BD0BE0" w:rsidRDefault="00011B33" w:rsidP="00BD0BE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Mangal"/>
          <w:color w:val="1C1E21"/>
          <w:kern w:val="1"/>
          <w:sz w:val="28"/>
          <w:szCs w:val="28"/>
          <w:lang w:val="uk-UA" w:eastAsia="ru-RU" w:bidi="hi-IN"/>
        </w:rPr>
      </w:pPr>
      <w:r w:rsidRPr="00011B33">
        <w:rPr>
          <w:rFonts w:ascii="Times New Roman" w:eastAsia="Calibri" w:hAnsi="Times New Roman" w:cs="Times New Roman"/>
          <w:sz w:val="28"/>
          <w:szCs w:val="28"/>
          <w:lang w:val="uk-UA" w:eastAsia="zh-CN"/>
        </w:rPr>
        <w:tab/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Головними завданнями у сфері фізичної культури і спорту на 2022 рік є збереження, удосконалення </w:t>
      </w:r>
      <w:r w:rsidR="00D937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Pr="00011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збільшення спортивної бази міста,</w:t>
      </w:r>
      <w:r w:rsidRPr="00011B33">
        <w:rPr>
          <w:rFonts w:ascii="Times New Roman" w:eastAsia="Calibri" w:hAnsi="Times New Roman" w:cs="Times New Roman"/>
          <w:sz w:val="28"/>
          <w:szCs w:val="24"/>
          <w:lang w:val="uk-UA" w:eastAsia="ru-RU"/>
        </w:rPr>
        <w:t xml:space="preserve"> сприяння проведенню всеукраїнських </w:t>
      </w:r>
      <w:r w:rsidR="00BD0BE0">
        <w:rPr>
          <w:rFonts w:ascii="Times New Roman" w:eastAsia="Calibri" w:hAnsi="Times New Roman" w:cs="Times New Roman"/>
          <w:sz w:val="28"/>
          <w:szCs w:val="24"/>
          <w:lang w:val="uk-UA" w:eastAsia="ru-RU"/>
        </w:rPr>
        <w:t>і</w:t>
      </w:r>
      <w:r w:rsidR="00D937BA">
        <w:rPr>
          <w:rFonts w:ascii="Times New Roman" w:eastAsia="Calibri" w:hAnsi="Times New Roman" w:cs="Times New Roman"/>
          <w:sz w:val="28"/>
          <w:szCs w:val="24"/>
          <w:lang w:val="uk-UA" w:eastAsia="ru-RU"/>
        </w:rPr>
        <w:t xml:space="preserve"> міжнародних змагань, подальше</w:t>
      </w:r>
      <w:r w:rsidRPr="00011B33">
        <w:rPr>
          <w:rFonts w:ascii="Times New Roman" w:eastAsia="Calibri" w:hAnsi="Times New Roman" w:cs="Times New Roman"/>
          <w:sz w:val="28"/>
          <w:szCs w:val="24"/>
          <w:lang w:val="uk-UA" w:eastAsia="ru-RU"/>
        </w:rPr>
        <w:t xml:space="preserve"> залучення мешканців міста до занять фізичною культурою та масовим спортом, </w:t>
      </w:r>
      <w:r w:rsidRPr="00011B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збереження провідних позицій спортсменів в обласних, всеукраїнських і міжнародних змаганнях для піднесення авторитету держави та міста у світовому спортивному співтоваристві.</w:t>
      </w:r>
    </w:p>
    <w:p w:rsidR="00F16147" w:rsidRPr="000761C5" w:rsidRDefault="00F16147" w:rsidP="00F16147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  <w:t>Використання коштів на виконання Програми наведено в додатку.</w:t>
      </w: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11FD7" w:rsidRDefault="00F16147" w:rsidP="00F16147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</w:rPr>
        <w:sectPr w:rsidR="00F16147" w:rsidRPr="00011FD7" w:rsidSect="00B96DA3">
          <w:headerReference w:type="default" r:id="rId8"/>
          <w:pgSz w:w="11906" w:h="16838"/>
          <w:pgMar w:top="1134" w:right="851" w:bottom="1134" w:left="1701" w:header="709" w:footer="709" w:gutter="0"/>
          <w:pgNumType w:start="1"/>
          <w:cols w:space="720"/>
          <w:titlePg/>
          <w:docGrid w:linePitch="299"/>
        </w:sectPr>
      </w:pPr>
      <w:r w:rsidRPr="008B46EC">
        <w:rPr>
          <w:rFonts w:ascii="Times New Roman" w:hAnsi="Times New Roman" w:cs="Times New Roman"/>
          <w:b/>
          <w:i/>
          <w:sz w:val="28"/>
          <w:lang w:val="uk-UA"/>
        </w:rPr>
        <w:t>Керуюча</w:t>
      </w:r>
      <w:r w:rsidR="00BB0549">
        <w:rPr>
          <w:rFonts w:ascii="Times New Roman" w:hAnsi="Times New Roman" w:cs="Times New Roman"/>
          <w:b/>
          <w:i/>
          <w:sz w:val="28"/>
          <w:lang w:val="uk-UA"/>
        </w:rPr>
        <w:t xml:space="preserve"> справами виконкому </w:t>
      </w:r>
      <w:r w:rsidR="00BB0549">
        <w:rPr>
          <w:rFonts w:ascii="Times New Roman" w:hAnsi="Times New Roman" w:cs="Times New Roman"/>
          <w:b/>
          <w:i/>
          <w:sz w:val="28"/>
          <w:lang w:val="uk-UA"/>
        </w:rPr>
        <w:tab/>
        <w:t>Тетяна Мала</w:t>
      </w:r>
    </w:p>
    <w:p w:rsidR="004D6FA0" w:rsidRPr="00011FD7" w:rsidRDefault="00011FD7" w:rsidP="00BB0549">
      <w:pPr>
        <w:tabs>
          <w:tab w:val="left" w:pos="567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i/>
          <w:sz w:val="24"/>
          <w:lang w:val="uk-UA"/>
        </w:rPr>
        <w:lastRenderedPageBreak/>
        <w:tab/>
      </w:r>
    </w:p>
    <w:sectPr w:rsidR="004D6FA0" w:rsidRPr="00011FD7" w:rsidSect="005C6C76">
      <w:headerReference w:type="default" r:id="rId9"/>
      <w:pgSz w:w="16838" w:h="11906" w:orient="landscape"/>
      <w:pgMar w:top="1134" w:right="567" w:bottom="1134" w:left="1701" w:header="510" w:footer="794" w:gutter="0"/>
      <w:pgNumType w:start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725" w:rsidRDefault="003A3725" w:rsidP="00A32146">
      <w:pPr>
        <w:spacing w:after="0" w:line="240" w:lineRule="auto"/>
      </w:pPr>
      <w:r>
        <w:separator/>
      </w:r>
    </w:p>
  </w:endnote>
  <w:endnote w:type="continuationSeparator" w:id="0">
    <w:p w:rsidR="003A3725" w:rsidRDefault="003A3725" w:rsidP="00A3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725" w:rsidRDefault="003A3725" w:rsidP="00A32146">
      <w:pPr>
        <w:spacing w:after="0" w:line="240" w:lineRule="auto"/>
      </w:pPr>
      <w:r>
        <w:separator/>
      </w:r>
    </w:p>
  </w:footnote>
  <w:footnote w:type="continuationSeparator" w:id="0">
    <w:p w:rsidR="003A3725" w:rsidRDefault="003A3725" w:rsidP="00A32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1416247"/>
      <w:docPartObj>
        <w:docPartGallery w:val="Page Numbers (Top of Page)"/>
        <w:docPartUnique/>
      </w:docPartObj>
    </w:sdtPr>
    <w:sdtEndPr/>
    <w:sdtContent>
      <w:p w:rsidR="00B96DA3" w:rsidRDefault="00B96DA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E14">
          <w:rPr>
            <w:noProof/>
          </w:rPr>
          <w:t>2</w:t>
        </w:r>
        <w:r>
          <w:fldChar w:fldCharType="end"/>
        </w:r>
      </w:p>
    </w:sdtContent>
  </w:sdt>
  <w:p w:rsidR="00B96DA3" w:rsidRDefault="00B96DA3" w:rsidP="00B96DA3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9E6" w:rsidRPr="00CD44DD" w:rsidRDefault="00CB59E6" w:rsidP="00CD44DD">
    <w:pPr>
      <w:pStyle w:val="a9"/>
      <w:jc w:val="center"/>
      <w:rPr>
        <w:rFonts w:ascii="Times New Roman" w:hAnsi="Times New Roman" w:cs="Times New Roman"/>
        <w:sz w:val="24"/>
        <w:lang w:val="uk-UA"/>
      </w:rPr>
    </w:pPr>
    <w:r>
      <w:rPr>
        <w:rFonts w:ascii="Times New Roman" w:hAnsi="Times New Roman" w:cs="Times New Roman"/>
        <w:sz w:val="24"/>
        <w:lang w:val="uk-UA"/>
      </w:rPr>
      <w:t>3</w:t>
    </w:r>
  </w:p>
  <w:p w:rsidR="00CB59E6" w:rsidRPr="00CD44DD" w:rsidRDefault="00CB59E6" w:rsidP="00CD44DD">
    <w:pPr>
      <w:pStyle w:val="a9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 w:rsidRPr="006902C9">
      <w:rPr>
        <w:rFonts w:ascii="Times New Roman" w:hAnsi="Times New Roman" w:cs="Times New Roman"/>
        <w:i/>
        <w:sz w:val="24"/>
        <w:lang w:val="uk-UA"/>
      </w:rPr>
      <w:t>Продовження додатка</w:t>
    </w:r>
  </w:p>
  <w:tbl>
    <w:tblPr>
      <w:tblStyle w:val="ad"/>
      <w:tblW w:w="14743" w:type="dxa"/>
      <w:tblInd w:w="-34" w:type="dxa"/>
      <w:tblLook w:val="04A0" w:firstRow="1" w:lastRow="0" w:firstColumn="1" w:lastColumn="0" w:noHBand="0" w:noVBand="1"/>
    </w:tblPr>
    <w:tblGrid>
      <w:gridCol w:w="993"/>
      <w:gridCol w:w="3118"/>
      <w:gridCol w:w="1701"/>
      <w:gridCol w:w="1560"/>
      <w:gridCol w:w="1701"/>
      <w:gridCol w:w="1679"/>
      <w:gridCol w:w="1581"/>
      <w:gridCol w:w="2410"/>
    </w:tblGrid>
    <w:tr w:rsidR="00CB59E6" w:rsidRPr="00CD44DD" w:rsidTr="0004430A">
      <w:tc>
        <w:tcPr>
          <w:tcW w:w="993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1</w:t>
          </w:r>
        </w:p>
      </w:tc>
      <w:tc>
        <w:tcPr>
          <w:tcW w:w="3118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2</w:t>
          </w:r>
        </w:p>
      </w:tc>
      <w:tc>
        <w:tcPr>
          <w:tcW w:w="1701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3</w:t>
          </w:r>
        </w:p>
      </w:tc>
      <w:tc>
        <w:tcPr>
          <w:tcW w:w="1560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4</w:t>
          </w:r>
        </w:p>
      </w:tc>
      <w:tc>
        <w:tcPr>
          <w:tcW w:w="1701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5</w:t>
          </w:r>
        </w:p>
      </w:tc>
      <w:tc>
        <w:tcPr>
          <w:tcW w:w="1679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6</w:t>
          </w:r>
        </w:p>
      </w:tc>
      <w:tc>
        <w:tcPr>
          <w:tcW w:w="1581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7</w:t>
          </w:r>
        </w:p>
      </w:tc>
      <w:tc>
        <w:tcPr>
          <w:tcW w:w="2410" w:type="dxa"/>
        </w:tcPr>
        <w:p w:rsidR="00CB59E6" w:rsidRPr="0004430A" w:rsidRDefault="00CB59E6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8</w:t>
          </w:r>
        </w:p>
      </w:tc>
    </w:tr>
  </w:tbl>
  <w:p w:rsidR="00CB59E6" w:rsidRPr="0004430A" w:rsidRDefault="00CB59E6" w:rsidP="00CD44DD">
    <w:pPr>
      <w:pStyle w:val="a9"/>
      <w:rPr>
        <w:sz w:val="2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81C"/>
    <w:multiLevelType w:val="hybridMultilevel"/>
    <w:tmpl w:val="44F4CF7C"/>
    <w:lvl w:ilvl="0" w:tplc="385444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F5D75"/>
    <w:multiLevelType w:val="hybridMultilevel"/>
    <w:tmpl w:val="B5565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A099B"/>
    <w:multiLevelType w:val="hybridMultilevel"/>
    <w:tmpl w:val="3B361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3536E"/>
    <w:multiLevelType w:val="hybridMultilevel"/>
    <w:tmpl w:val="4B02FF82"/>
    <w:lvl w:ilvl="0" w:tplc="726C0BC8">
      <w:start w:val="1"/>
      <w:numFmt w:val="bullet"/>
      <w:lvlText w:val="–"/>
      <w:lvlJc w:val="left"/>
      <w:pPr>
        <w:ind w:left="107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9216558"/>
    <w:multiLevelType w:val="hybridMultilevel"/>
    <w:tmpl w:val="BAB40370"/>
    <w:lvl w:ilvl="0" w:tplc="4210E14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E6A2952"/>
    <w:multiLevelType w:val="hybridMultilevel"/>
    <w:tmpl w:val="B420A9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7BD"/>
    <w:rsid w:val="00011B33"/>
    <w:rsid w:val="00011FD7"/>
    <w:rsid w:val="0004430A"/>
    <w:rsid w:val="00046E96"/>
    <w:rsid w:val="00053FC2"/>
    <w:rsid w:val="0005582E"/>
    <w:rsid w:val="00071429"/>
    <w:rsid w:val="00074347"/>
    <w:rsid w:val="000761C5"/>
    <w:rsid w:val="00082590"/>
    <w:rsid w:val="00092294"/>
    <w:rsid w:val="000A66C7"/>
    <w:rsid w:val="000D7A6E"/>
    <w:rsid w:val="000E6C2D"/>
    <w:rsid w:val="000F1699"/>
    <w:rsid w:val="00102CF2"/>
    <w:rsid w:val="00113050"/>
    <w:rsid w:val="0015022F"/>
    <w:rsid w:val="001561EF"/>
    <w:rsid w:val="00156DE9"/>
    <w:rsid w:val="001601D0"/>
    <w:rsid w:val="00176BFE"/>
    <w:rsid w:val="00181E0E"/>
    <w:rsid w:val="0018321D"/>
    <w:rsid w:val="00187BE0"/>
    <w:rsid w:val="00192007"/>
    <w:rsid w:val="001A35F7"/>
    <w:rsid w:val="001A64B5"/>
    <w:rsid w:val="001B5290"/>
    <w:rsid w:val="001D5E14"/>
    <w:rsid w:val="001E0F1E"/>
    <w:rsid w:val="001E421D"/>
    <w:rsid w:val="001F1DCC"/>
    <w:rsid w:val="001F7549"/>
    <w:rsid w:val="00224517"/>
    <w:rsid w:val="0024181B"/>
    <w:rsid w:val="002538BC"/>
    <w:rsid w:val="002625E2"/>
    <w:rsid w:val="002721D2"/>
    <w:rsid w:val="0027376E"/>
    <w:rsid w:val="00286567"/>
    <w:rsid w:val="002A0C09"/>
    <w:rsid w:val="002A424D"/>
    <w:rsid w:val="002B49AB"/>
    <w:rsid w:val="002B594E"/>
    <w:rsid w:val="002B5A4A"/>
    <w:rsid w:val="002B7E02"/>
    <w:rsid w:val="002C7EDB"/>
    <w:rsid w:val="002E0CE7"/>
    <w:rsid w:val="002E3923"/>
    <w:rsid w:val="002F7AE5"/>
    <w:rsid w:val="00312C72"/>
    <w:rsid w:val="003440C2"/>
    <w:rsid w:val="0034743C"/>
    <w:rsid w:val="00352EFA"/>
    <w:rsid w:val="003640C4"/>
    <w:rsid w:val="00366C4E"/>
    <w:rsid w:val="0036770C"/>
    <w:rsid w:val="0037306D"/>
    <w:rsid w:val="003A3725"/>
    <w:rsid w:val="003B53DB"/>
    <w:rsid w:val="003C4EC8"/>
    <w:rsid w:val="003D0056"/>
    <w:rsid w:val="003F17B1"/>
    <w:rsid w:val="003F4883"/>
    <w:rsid w:val="003F7942"/>
    <w:rsid w:val="00404AE1"/>
    <w:rsid w:val="004050F0"/>
    <w:rsid w:val="00412049"/>
    <w:rsid w:val="00412FE8"/>
    <w:rsid w:val="00420ADD"/>
    <w:rsid w:val="00464DDE"/>
    <w:rsid w:val="00473081"/>
    <w:rsid w:val="004B7DDE"/>
    <w:rsid w:val="004C3927"/>
    <w:rsid w:val="004C7B4E"/>
    <w:rsid w:val="004D0727"/>
    <w:rsid w:val="004D6FA0"/>
    <w:rsid w:val="005077BD"/>
    <w:rsid w:val="00513130"/>
    <w:rsid w:val="00516A6A"/>
    <w:rsid w:val="005302CC"/>
    <w:rsid w:val="00537E18"/>
    <w:rsid w:val="005677C6"/>
    <w:rsid w:val="005B0872"/>
    <w:rsid w:val="005C6C76"/>
    <w:rsid w:val="005D2563"/>
    <w:rsid w:val="005D3559"/>
    <w:rsid w:val="005E0BCE"/>
    <w:rsid w:val="00621F0E"/>
    <w:rsid w:val="00625F75"/>
    <w:rsid w:val="00664B58"/>
    <w:rsid w:val="006651DF"/>
    <w:rsid w:val="006802D7"/>
    <w:rsid w:val="006902C9"/>
    <w:rsid w:val="00695012"/>
    <w:rsid w:val="006B1108"/>
    <w:rsid w:val="006C3547"/>
    <w:rsid w:val="006C3E39"/>
    <w:rsid w:val="006C42F4"/>
    <w:rsid w:val="00716AAC"/>
    <w:rsid w:val="007202E1"/>
    <w:rsid w:val="0073360D"/>
    <w:rsid w:val="00737AE7"/>
    <w:rsid w:val="0074439C"/>
    <w:rsid w:val="00745CA8"/>
    <w:rsid w:val="007463B1"/>
    <w:rsid w:val="00755A05"/>
    <w:rsid w:val="007619F1"/>
    <w:rsid w:val="0076674A"/>
    <w:rsid w:val="00787C5E"/>
    <w:rsid w:val="00795A02"/>
    <w:rsid w:val="007A1529"/>
    <w:rsid w:val="007A7EB4"/>
    <w:rsid w:val="007D7994"/>
    <w:rsid w:val="007E53CF"/>
    <w:rsid w:val="00817C8E"/>
    <w:rsid w:val="0082062B"/>
    <w:rsid w:val="0082110A"/>
    <w:rsid w:val="00830D44"/>
    <w:rsid w:val="00844DB3"/>
    <w:rsid w:val="008455C1"/>
    <w:rsid w:val="00851F0F"/>
    <w:rsid w:val="0085411F"/>
    <w:rsid w:val="00857ECC"/>
    <w:rsid w:val="008601C3"/>
    <w:rsid w:val="00860E71"/>
    <w:rsid w:val="00875552"/>
    <w:rsid w:val="008846C7"/>
    <w:rsid w:val="0089270C"/>
    <w:rsid w:val="008A50F0"/>
    <w:rsid w:val="008B11E7"/>
    <w:rsid w:val="008B46EC"/>
    <w:rsid w:val="008C134E"/>
    <w:rsid w:val="008D4841"/>
    <w:rsid w:val="008F0534"/>
    <w:rsid w:val="008F0CAB"/>
    <w:rsid w:val="008F5225"/>
    <w:rsid w:val="008F63FE"/>
    <w:rsid w:val="0090193C"/>
    <w:rsid w:val="00901DC5"/>
    <w:rsid w:val="009211D7"/>
    <w:rsid w:val="00925CCE"/>
    <w:rsid w:val="009509BC"/>
    <w:rsid w:val="009530C2"/>
    <w:rsid w:val="00977447"/>
    <w:rsid w:val="009C0C77"/>
    <w:rsid w:val="009E2F56"/>
    <w:rsid w:val="00A1434E"/>
    <w:rsid w:val="00A21F19"/>
    <w:rsid w:val="00A32146"/>
    <w:rsid w:val="00A46877"/>
    <w:rsid w:val="00A77B49"/>
    <w:rsid w:val="00A84173"/>
    <w:rsid w:val="00A86D58"/>
    <w:rsid w:val="00A9623E"/>
    <w:rsid w:val="00A97222"/>
    <w:rsid w:val="00AA3B7A"/>
    <w:rsid w:val="00AB36B0"/>
    <w:rsid w:val="00AF435A"/>
    <w:rsid w:val="00B02B54"/>
    <w:rsid w:val="00B12027"/>
    <w:rsid w:val="00B27B0A"/>
    <w:rsid w:val="00B427BE"/>
    <w:rsid w:val="00B70698"/>
    <w:rsid w:val="00B72452"/>
    <w:rsid w:val="00B74D26"/>
    <w:rsid w:val="00B7628A"/>
    <w:rsid w:val="00B77B0B"/>
    <w:rsid w:val="00B82B32"/>
    <w:rsid w:val="00B96DA3"/>
    <w:rsid w:val="00BB0549"/>
    <w:rsid w:val="00BB4515"/>
    <w:rsid w:val="00BD0BE0"/>
    <w:rsid w:val="00BD3280"/>
    <w:rsid w:val="00BE1E90"/>
    <w:rsid w:val="00C35877"/>
    <w:rsid w:val="00C440AF"/>
    <w:rsid w:val="00C52969"/>
    <w:rsid w:val="00C52CAE"/>
    <w:rsid w:val="00C770C0"/>
    <w:rsid w:val="00C779FC"/>
    <w:rsid w:val="00C82B6D"/>
    <w:rsid w:val="00C92A4D"/>
    <w:rsid w:val="00CB43B2"/>
    <w:rsid w:val="00CB59E6"/>
    <w:rsid w:val="00CC7C71"/>
    <w:rsid w:val="00CD227C"/>
    <w:rsid w:val="00CD44DD"/>
    <w:rsid w:val="00CF77CD"/>
    <w:rsid w:val="00D16372"/>
    <w:rsid w:val="00D17B27"/>
    <w:rsid w:val="00D30CC3"/>
    <w:rsid w:val="00D70EDD"/>
    <w:rsid w:val="00D7214B"/>
    <w:rsid w:val="00D73D47"/>
    <w:rsid w:val="00D92A40"/>
    <w:rsid w:val="00D937BA"/>
    <w:rsid w:val="00DA15EB"/>
    <w:rsid w:val="00DA28CB"/>
    <w:rsid w:val="00DB46BC"/>
    <w:rsid w:val="00DC2D79"/>
    <w:rsid w:val="00DD0BEF"/>
    <w:rsid w:val="00DD76F4"/>
    <w:rsid w:val="00DE356F"/>
    <w:rsid w:val="00DF3900"/>
    <w:rsid w:val="00E05DF8"/>
    <w:rsid w:val="00E1174A"/>
    <w:rsid w:val="00E11FBD"/>
    <w:rsid w:val="00E12113"/>
    <w:rsid w:val="00E20703"/>
    <w:rsid w:val="00E359F4"/>
    <w:rsid w:val="00E5010F"/>
    <w:rsid w:val="00E5192D"/>
    <w:rsid w:val="00E543B1"/>
    <w:rsid w:val="00E7649D"/>
    <w:rsid w:val="00EA3DBD"/>
    <w:rsid w:val="00ED2B29"/>
    <w:rsid w:val="00EE172C"/>
    <w:rsid w:val="00EF5A34"/>
    <w:rsid w:val="00F16147"/>
    <w:rsid w:val="00F22CAC"/>
    <w:rsid w:val="00F44CED"/>
    <w:rsid w:val="00F45312"/>
    <w:rsid w:val="00F7479C"/>
    <w:rsid w:val="00F77201"/>
    <w:rsid w:val="00F947A9"/>
    <w:rsid w:val="00FA5349"/>
    <w:rsid w:val="00FC271A"/>
    <w:rsid w:val="00FD3AA8"/>
    <w:rsid w:val="00FE5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39CFF"/>
  <w15:docId w15:val="{AA1A780F-35D7-4ED7-B6EB-B1CE94960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817C8E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733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36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16A6A"/>
    <w:pPr>
      <w:spacing w:after="200" w:line="276" w:lineRule="auto"/>
      <w:ind w:left="720"/>
      <w:contextualSpacing/>
    </w:pPr>
    <w:rPr>
      <w:lang w:val="uk-UA"/>
    </w:rPr>
  </w:style>
  <w:style w:type="character" w:styleId="a6">
    <w:name w:val="Subtle Reference"/>
    <w:basedOn w:val="a0"/>
    <w:uiPriority w:val="31"/>
    <w:qFormat/>
    <w:rsid w:val="00516A6A"/>
    <w:rPr>
      <w:smallCaps/>
      <w:color w:val="ED7D31" w:themeColor="accent2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D3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3AA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32146"/>
  </w:style>
  <w:style w:type="paragraph" w:styleId="ab">
    <w:name w:val="footer"/>
    <w:basedOn w:val="a"/>
    <w:link w:val="ac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32146"/>
  </w:style>
  <w:style w:type="character" w:customStyle="1" w:styleId="6qdm">
    <w:name w:val="_6qdm"/>
    <w:basedOn w:val="a0"/>
    <w:rsid w:val="00755A05"/>
  </w:style>
  <w:style w:type="table" w:styleId="ad">
    <w:name w:val="Table Grid"/>
    <w:basedOn w:val="a1"/>
    <w:uiPriority w:val="59"/>
    <w:rsid w:val="006C3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11A00-1E5B-4B5A-8728-B0311CC3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4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zagalny301_2</cp:lastModifiedBy>
  <cp:revision>107</cp:revision>
  <cp:lastPrinted>2022-01-13T09:39:00Z</cp:lastPrinted>
  <dcterms:created xsi:type="dcterms:W3CDTF">2020-01-02T07:27:00Z</dcterms:created>
  <dcterms:modified xsi:type="dcterms:W3CDTF">2022-01-28T08:31:00Z</dcterms:modified>
</cp:coreProperties>
</file>